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B664" w14:textId="33079185" w:rsidR="002A7BFF" w:rsidRDefault="00010BB3" w:rsidP="00644F89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sz w:val="27"/>
          <w:lang w:eastAsia="zh-TW"/>
        </w:rPr>
      </w:pPr>
      <w:r w:rsidRPr="00010BB3">
        <w:rPr>
          <w:rFonts w:ascii="微軟正黑體" w:eastAsia="微軟正黑體" w:hAnsi="微軟正黑體" w:hint="eastAsia"/>
          <w:lang w:eastAsia="zh-TW"/>
        </w:rPr>
        <w:t>世貿</w:t>
      </w:r>
      <w:proofErr w:type="gramStart"/>
      <w:r w:rsidRPr="00010BB3">
        <w:rPr>
          <w:rFonts w:ascii="微軟正黑體" w:eastAsia="微軟正黑體" w:hAnsi="微軟正黑體" w:hint="eastAsia"/>
          <w:lang w:eastAsia="zh-TW"/>
        </w:rPr>
        <w:t>一</w:t>
      </w:r>
      <w:proofErr w:type="gramEnd"/>
      <w:r w:rsidRPr="00010BB3">
        <w:rPr>
          <w:rFonts w:ascii="微軟正黑體" w:eastAsia="微軟正黑體" w:hAnsi="微軟正黑體" w:hint="eastAsia"/>
          <w:lang w:eastAsia="zh-TW"/>
        </w:rPr>
        <w:t>館搭建超高攤位須知</w:t>
      </w:r>
    </w:p>
    <w:p w14:paraId="348561EE" w14:textId="77777777" w:rsidR="00010BB3" w:rsidRDefault="00010BB3" w:rsidP="00010BB3">
      <w:pPr>
        <w:spacing w:before="32" w:line="300" w:lineRule="exact"/>
        <w:ind w:left="1558" w:right="914" w:hanging="452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一、本中心世貿</w:t>
      </w:r>
      <w:proofErr w:type="gramStart"/>
      <w:r>
        <w:rPr>
          <w:rFonts w:ascii="微軟正黑體" w:eastAsia="微軟正黑體" w:hAnsi="微軟正黑體"/>
          <w:lang w:eastAsia="zh-TW"/>
        </w:rPr>
        <w:t>一</w:t>
      </w:r>
      <w:proofErr w:type="gramEnd"/>
      <w:r>
        <w:rPr>
          <w:rFonts w:ascii="微軟正黑體" w:eastAsia="微軟正黑體" w:hAnsi="微軟正黑體"/>
          <w:lang w:eastAsia="zh-TW"/>
        </w:rPr>
        <w:t>館因參展公司搭建樓攤位之需求，為維護展場公共安全與整體景觀，特訂定本須知。</w:t>
      </w:r>
    </w:p>
    <w:p w14:paraId="7C0AB529" w14:textId="77777777" w:rsidR="00010BB3" w:rsidRDefault="00010BB3" w:rsidP="00010BB3">
      <w:pPr>
        <w:spacing w:before="4" w:line="300" w:lineRule="exact"/>
        <w:ind w:left="1099" w:right="899" w:firstLine="14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二</w:t>
      </w:r>
      <w:r>
        <w:rPr>
          <w:rFonts w:ascii="微軟正黑體" w:eastAsia="微軟正黑體" w:hAnsi="微軟正黑體"/>
          <w:lang w:eastAsia="zh-TW"/>
        </w:rPr>
        <w:t>、每</w:t>
      </w:r>
      <w:r>
        <w:rPr>
          <w:rFonts w:ascii="微軟正黑體" w:eastAsia="微軟正黑體" w:hAnsi="微軟正黑體"/>
          <w:spacing w:val="-3"/>
          <w:lang w:eastAsia="zh-TW"/>
        </w:rPr>
        <w:t>一</w:t>
      </w:r>
      <w:r>
        <w:rPr>
          <w:rFonts w:ascii="微軟正黑體" w:eastAsia="微軟正黑體" w:hAnsi="微軟正黑體"/>
          <w:lang w:eastAsia="zh-TW"/>
        </w:rPr>
        <w:t>展覽</w:t>
      </w:r>
      <w:r>
        <w:rPr>
          <w:rFonts w:ascii="微軟正黑體" w:eastAsia="微軟正黑體" w:hAnsi="微軟正黑體"/>
          <w:spacing w:val="-3"/>
          <w:lang w:eastAsia="zh-TW"/>
        </w:rPr>
        <w:t>攤</w:t>
      </w:r>
      <w:r>
        <w:rPr>
          <w:rFonts w:ascii="微軟正黑體" w:eastAsia="微軟正黑體" w:hAnsi="微軟正黑體"/>
          <w:lang w:eastAsia="zh-TW"/>
        </w:rPr>
        <w:t>位如為 3 公尺</w:t>
      </w:r>
      <w:r>
        <w:rPr>
          <w:rFonts w:ascii="微軟正黑體" w:eastAsia="微軟正黑體" w:hAnsi="微軟正黑體" w:hint="eastAsia"/>
          <w:lang w:eastAsia="zh-TW"/>
        </w:rPr>
        <w:t>x</w:t>
      </w:r>
      <w:r>
        <w:rPr>
          <w:rFonts w:ascii="微軟正黑體" w:eastAsia="微軟正黑體" w:hAnsi="微軟正黑體"/>
          <w:lang w:eastAsia="zh-TW"/>
        </w:rPr>
        <w:t>3 公尺</w:t>
      </w:r>
      <w:r>
        <w:rPr>
          <w:rFonts w:ascii="微軟正黑體" w:eastAsia="微軟正黑體" w:hAnsi="微軟正黑體"/>
          <w:spacing w:val="-3"/>
          <w:lang w:eastAsia="zh-TW"/>
        </w:rPr>
        <w:t>（</w:t>
      </w:r>
      <w:r>
        <w:rPr>
          <w:rFonts w:ascii="微軟正黑體" w:eastAsia="微軟正黑體" w:hAnsi="微軟正黑體"/>
          <w:lang w:eastAsia="zh-TW"/>
        </w:rPr>
        <w:t xml:space="preserve">或 3 </w:t>
      </w:r>
      <w:r>
        <w:rPr>
          <w:rFonts w:ascii="微軟正黑體" w:eastAsia="微軟正黑體" w:hAnsi="微軟正黑體"/>
          <w:spacing w:val="-3"/>
          <w:lang w:eastAsia="zh-TW"/>
        </w:rPr>
        <w:t>公</w:t>
      </w:r>
      <w:r>
        <w:rPr>
          <w:rFonts w:ascii="微軟正黑體" w:eastAsia="微軟正黑體" w:hAnsi="微軟正黑體"/>
          <w:lang w:eastAsia="zh-TW"/>
        </w:rPr>
        <w:t>尺</w:t>
      </w:r>
      <w:r>
        <w:rPr>
          <w:rFonts w:ascii="微軟正黑體" w:eastAsia="微軟正黑體" w:hAnsi="微軟正黑體" w:hint="eastAsia"/>
          <w:lang w:eastAsia="zh-TW"/>
        </w:rPr>
        <w:t>x</w:t>
      </w:r>
      <w:r>
        <w:rPr>
          <w:rFonts w:ascii="微軟正黑體" w:eastAsia="微軟正黑體" w:hAnsi="微軟正黑體"/>
          <w:lang w:eastAsia="zh-TW"/>
        </w:rPr>
        <w:t>2 公尺</w:t>
      </w:r>
      <w:r>
        <w:rPr>
          <w:rFonts w:ascii="微軟正黑體" w:eastAsia="微軟正黑體" w:hAnsi="微軟正黑體"/>
          <w:spacing w:val="-111"/>
          <w:lang w:eastAsia="zh-TW"/>
        </w:rPr>
        <w:t>）</w:t>
      </w:r>
      <w:r>
        <w:rPr>
          <w:rFonts w:ascii="微軟正黑體" w:eastAsia="微軟正黑體" w:hAnsi="微軟正黑體"/>
          <w:spacing w:val="-3"/>
          <w:lang w:eastAsia="zh-TW"/>
        </w:rPr>
        <w:t>，</w:t>
      </w:r>
      <w:r>
        <w:rPr>
          <w:rFonts w:ascii="微軟正黑體" w:eastAsia="微軟正黑體" w:hAnsi="微軟正黑體"/>
          <w:lang w:eastAsia="zh-TW"/>
        </w:rPr>
        <w:t>至少</w:t>
      </w:r>
      <w:r>
        <w:rPr>
          <w:rFonts w:ascii="微軟正黑體" w:eastAsia="微軟正黑體" w:hAnsi="微軟正黑體"/>
          <w:spacing w:val="-3"/>
          <w:lang w:eastAsia="zh-TW"/>
        </w:rPr>
        <w:t>須</w:t>
      </w:r>
      <w:r>
        <w:rPr>
          <w:rFonts w:ascii="微軟正黑體" w:eastAsia="微軟正黑體" w:hAnsi="微軟正黑體"/>
          <w:lang w:eastAsia="zh-TW"/>
        </w:rPr>
        <w:t xml:space="preserve">承租 4 </w:t>
      </w:r>
      <w:proofErr w:type="gramStart"/>
      <w:r>
        <w:rPr>
          <w:rFonts w:ascii="微軟正黑體" w:eastAsia="微軟正黑體" w:hAnsi="微軟正黑體"/>
          <w:lang w:eastAsia="zh-TW"/>
        </w:rPr>
        <w:t>個</w:t>
      </w:r>
      <w:proofErr w:type="gramEnd"/>
      <w:r>
        <w:rPr>
          <w:rFonts w:ascii="微軟正黑體" w:eastAsia="微軟正黑體" w:hAnsi="微軟正黑體"/>
          <w:lang w:eastAsia="zh-TW"/>
        </w:rPr>
        <w:t>攤位</w:t>
      </w:r>
      <w:r>
        <w:rPr>
          <w:rFonts w:ascii="微軟正黑體" w:eastAsia="微軟正黑體" w:hAnsi="微軟正黑體"/>
          <w:spacing w:val="-3"/>
          <w:lang w:eastAsia="zh-TW"/>
        </w:rPr>
        <w:t>（</w:t>
      </w:r>
      <w:r>
        <w:rPr>
          <w:rFonts w:ascii="微軟正黑體" w:eastAsia="微軟正黑體" w:hAnsi="微軟正黑體"/>
          <w:lang w:eastAsia="zh-TW"/>
        </w:rPr>
        <w:t>含）</w:t>
      </w:r>
      <w:r>
        <w:rPr>
          <w:rFonts w:ascii="微軟正黑體" w:eastAsia="微軟正黑體" w:hAnsi="微軟正黑體"/>
          <w:spacing w:val="-3"/>
          <w:lang w:eastAsia="zh-TW"/>
        </w:rPr>
        <w:t>以</w:t>
      </w:r>
      <w:r>
        <w:rPr>
          <w:rFonts w:ascii="微軟正黑體" w:eastAsia="微軟正黑體" w:hAnsi="微軟正黑體"/>
          <w:lang w:eastAsia="zh-TW"/>
        </w:rPr>
        <w:t>上，</w:t>
      </w:r>
    </w:p>
    <w:p w14:paraId="41D4CD98" w14:textId="77777777" w:rsidR="00010BB3" w:rsidRDefault="00010BB3" w:rsidP="00010BB3">
      <w:pPr>
        <w:spacing w:line="300" w:lineRule="exact"/>
        <w:ind w:left="1099" w:right="899" w:firstLine="439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使</w:t>
      </w:r>
      <w:r>
        <w:rPr>
          <w:rFonts w:ascii="微軟正黑體" w:eastAsia="微軟正黑體" w:hAnsi="微軟正黑體"/>
          <w:lang w:eastAsia="zh-TW"/>
        </w:rPr>
        <w:t>得申請搭建</w:t>
      </w:r>
      <w:r>
        <w:rPr>
          <w:rFonts w:ascii="微軟正黑體" w:eastAsia="微軟正黑體" w:hAnsi="微軟正黑體" w:hint="eastAsia"/>
          <w:lang w:eastAsia="zh-TW"/>
        </w:rPr>
        <w:t>超高</w:t>
      </w:r>
      <w:r>
        <w:rPr>
          <w:rFonts w:ascii="微軟正黑體" w:eastAsia="微軟正黑體" w:hAnsi="微軟正黑體"/>
          <w:lang w:eastAsia="zh-TW"/>
        </w:rPr>
        <w:t>攤位</w:t>
      </w:r>
      <w:r>
        <w:rPr>
          <w:rFonts w:ascii="微軟正黑體" w:eastAsia="微軟正黑體" w:hAnsi="微軟正黑體" w:hint="eastAsia"/>
          <w:lang w:eastAsia="zh-TW"/>
        </w:rPr>
        <w:t>，且每座超高攤位高度不得超過6公尺</w:t>
      </w:r>
      <w:r>
        <w:rPr>
          <w:rFonts w:ascii="微軟正黑體" w:eastAsia="微軟正黑體" w:hAnsi="微軟正黑體"/>
          <w:lang w:eastAsia="zh-TW"/>
        </w:rPr>
        <w:t>。</w:t>
      </w:r>
    </w:p>
    <w:p w14:paraId="1BE0290C" w14:textId="77777777" w:rsidR="00010BB3" w:rsidRDefault="00010BB3" w:rsidP="00010BB3">
      <w:pPr>
        <w:spacing w:line="300" w:lineRule="exact"/>
        <w:ind w:left="1099" w:right="899" w:firstLine="35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三</w:t>
      </w:r>
      <w:r>
        <w:rPr>
          <w:rFonts w:ascii="微軟正黑體" w:eastAsia="微軟正黑體" w:hAnsi="微軟正黑體"/>
          <w:lang w:eastAsia="zh-TW"/>
        </w:rPr>
        <w:t>、申請搭建</w:t>
      </w:r>
      <w:r>
        <w:rPr>
          <w:rFonts w:ascii="微軟正黑體" w:eastAsia="微軟正黑體" w:hAnsi="微軟正黑體" w:hint="eastAsia"/>
          <w:lang w:eastAsia="zh-TW"/>
        </w:rPr>
        <w:t>超高</w:t>
      </w:r>
      <w:r>
        <w:rPr>
          <w:rFonts w:ascii="微軟正黑體" w:eastAsia="微軟正黑體" w:hAnsi="微軟正黑體"/>
          <w:lang w:eastAsia="zh-TW"/>
        </w:rPr>
        <w:t>攤位者，須於展覽進場日</w:t>
      </w:r>
      <w:r>
        <w:rPr>
          <w:rFonts w:ascii="微軟正黑體" w:eastAsia="微軟正黑體" w:hAnsi="微軟正黑體" w:hint="eastAsia"/>
          <w:lang w:eastAsia="zh-TW"/>
        </w:rPr>
        <w:t>15</w:t>
      </w:r>
      <w:r>
        <w:rPr>
          <w:rFonts w:ascii="微軟正黑體" w:eastAsia="微軟正黑體" w:hAnsi="微軟正黑體"/>
          <w:lang w:eastAsia="zh-TW"/>
        </w:rPr>
        <w:t>天前備齊下列資料，以掛號郵寄展覽主辦單位，</w:t>
      </w:r>
    </w:p>
    <w:p w14:paraId="01936943" w14:textId="77777777" w:rsidR="00010BB3" w:rsidRDefault="00010BB3" w:rsidP="00010BB3">
      <w:pPr>
        <w:spacing w:before="5" w:line="300" w:lineRule="exact"/>
        <w:ind w:left="1560" w:right="702" w:hanging="5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本會</w:t>
      </w:r>
      <w:proofErr w:type="gramStart"/>
      <w:r>
        <w:rPr>
          <w:rFonts w:ascii="微軟正黑體" w:eastAsia="微軟正黑體" w:hAnsi="微軟正黑體"/>
          <w:lang w:eastAsia="zh-TW"/>
        </w:rPr>
        <w:t>採</w:t>
      </w:r>
      <w:proofErr w:type="gramEnd"/>
      <w:r>
        <w:rPr>
          <w:rFonts w:ascii="微軟正黑體" w:eastAsia="微軟正黑體" w:hAnsi="微軟正黑體"/>
          <w:lang w:eastAsia="zh-TW"/>
        </w:rPr>
        <w:t>「</w:t>
      </w:r>
      <w:proofErr w:type="gramStart"/>
      <w:r>
        <w:rPr>
          <w:rFonts w:ascii="微軟正黑體" w:eastAsia="微軟正黑體" w:hAnsi="微軟正黑體"/>
          <w:lang w:eastAsia="zh-TW"/>
        </w:rPr>
        <w:t>審件不審圖</w:t>
      </w:r>
      <w:proofErr w:type="gramEnd"/>
      <w:r>
        <w:rPr>
          <w:rFonts w:ascii="微軟正黑體" w:eastAsia="微軟正黑體" w:hAnsi="微軟正黑體"/>
          <w:lang w:eastAsia="zh-TW"/>
        </w:rPr>
        <w:t>」方式接受申請。</w:t>
      </w:r>
    </w:p>
    <w:p w14:paraId="0F39CFC9" w14:textId="5DE531B0" w:rsidR="00010BB3" w:rsidRDefault="00010BB3" w:rsidP="00010BB3">
      <w:pPr>
        <w:spacing w:before="5" w:line="300" w:lineRule="exact"/>
        <w:ind w:left="1560" w:right="702" w:hanging="5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(</w:t>
      </w:r>
      <w:proofErr w:type="gramStart"/>
      <w:r>
        <w:rPr>
          <w:rFonts w:ascii="微軟正黑體" w:eastAsia="微軟正黑體" w:hAnsi="微軟正黑體"/>
          <w:lang w:eastAsia="zh-TW"/>
        </w:rPr>
        <w:t>一</w:t>
      </w:r>
      <w:proofErr w:type="gramEnd"/>
      <w:r>
        <w:rPr>
          <w:rFonts w:ascii="微軟正黑體" w:eastAsia="微軟正黑體" w:hAnsi="微軟正黑體"/>
          <w:lang w:eastAsia="zh-TW"/>
        </w:rPr>
        <w:t>)申請表1份。</w:t>
      </w:r>
    </w:p>
    <w:p w14:paraId="37E51E73" w14:textId="3CB00EF2" w:rsidR="00010BB3" w:rsidRDefault="00010BB3" w:rsidP="00010BB3">
      <w:pPr>
        <w:spacing w:before="5" w:line="300" w:lineRule="exact"/>
        <w:ind w:left="1560" w:right="702" w:hanging="5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 xml:space="preserve"> (二)參展</w:t>
      </w:r>
      <w:r>
        <w:rPr>
          <w:rFonts w:ascii="微軟正黑體" w:eastAsia="微軟正黑體" w:hAnsi="微軟正黑體" w:hint="eastAsia"/>
          <w:lang w:eastAsia="zh-TW"/>
        </w:rPr>
        <w:t>廠商</w:t>
      </w:r>
      <w:r>
        <w:rPr>
          <w:rFonts w:ascii="微軟正黑體" w:eastAsia="微軟正黑體" w:hAnsi="微軟正黑體"/>
          <w:lang w:eastAsia="zh-TW"/>
        </w:rPr>
        <w:t>切結書1</w:t>
      </w:r>
      <w:r>
        <w:rPr>
          <w:rFonts w:ascii="微軟正黑體" w:eastAsia="微軟正黑體" w:hAnsi="微軟正黑體" w:hint="eastAsia"/>
          <w:lang w:eastAsia="zh-TW"/>
        </w:rPr>
        <w:t>份</w:t>
      </w:r>
      <w:r>
        <w:rPr>
          <w:rFonts w:ascii="微軟正黑體" w:eastAsia="微軟正黑體" w:hAnsi="微軟正黑體"/>
          <w:lang w:eastAsia="zh-TW"/>
        </w:rPr>
        <w:t>。</w:t>
      </w:r>
    </w:p>
    <w:p w14:paraId="6BCDEB3E" w14:textId="493A23DE" w:rsidR="00010BB3" w:rsidRDefault="00010BB3" w:rsidP="00010BB3">
      <w:pPr>
        <w:spacing w:before="3" w:line="300" w:lineRule="exact"/>
        <w:ind w:left="1560" w:right="899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(三)建築師（或土木、結構技師）切結書1份。</w:t>
      </w:r>
    </w:p>
    <w:p w14:paraId="55C69A5D" w14:textId="567EE033" w:rsidR="00010BB3" w:rsidRDefault="00010BB3" w:rsidP="00010BB3">
      <w:pPr>
        <w:spacing w:before="3" w:line="300" w:lineRule="exact"/>
        <w:ind w:left="1560" w:right="899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(四)主辦單位</w:t>
      </w:r>
      <w:r>
        <w:rPr>
          <w:rFonts w:ascii="微軟正黑體" w:eastAsia="微軟正黑體" w:hAnsi="微軟正黑體"/>
          <w:lang w:eastAsia="zh-TW"/>
        </w:rPr>
        <w:t>切結書1</w:t>
      </w:r>
      <w:r>
        <w:rPr>
          <w:rFonts w:ascii="微軟正黑體" w:eastAsia="微軟正黑體" w:hAnsi="微軟正黑體" w:hint="eastAsia"/>
          <w:lang w:eastAsia="zh-TW"/>
        </w:rPr>
        <w:t>份。</w:t>
      </w:r>
    </w:p>
    <w:p w14:paraId="3F1CD0E7" w14:textId="77777777" w:rsidR="00010BB3" w:rsidRDefault="00010BB3" w:rsidP="00010BB3">
      <w:pPr>
        <w:spacing w:before="3" w:line="300" w:lineRule="exact"/>
        <w:ind w:leftChars="700" w:left="1870" w:rightChars="409" w:right="900" w:hangingChars="150" w:hanging="330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(</w:t>
      </w:r>
      <w:r>
        <w:rPr>
          <w:rFonts w:ascii="微軟正黑體" w:eastAsia="微軟正黑體" w:hAnsi="微軟正黑體" w:hint="eastAsia"/>
          <w:lang w:eastAsia="zh-TW"/>
        </w:rPr>
        <w:t>五</w:t>
      </w:r>
      <w:r>
        <w:rPr>
          <w:rFonts w:ascii="微軟正黑體" w:eastAsia="微軟正黑體" w:hAnsi="微軟正黑體"/>
          <w:lang w:eastAsia="zh-TW"/>
        </w:rPr>
        <w:t>)經合格開業建築師或土木、結構技師簽證之設計圖、結構圖、及結構計算書各1份；設計圖須包括平面圖、正立面圖、</w:t>
      </w:r>
      <w:proofErr w:type="gramStart"/>
      <w:r>
        <w:rPr>
          <w:rFonts w:ascii="微軟正黑體" w:eastAsia="微軟正黑體" w:hAnsi="微軟正黑體"/>
          <w:lang w:eastAsia="zh-TW"/>
        </w:rPr>
        <w:t>側立面</w:t>
      </w:r>
      <w:proofErr w:type="gramEnd"/>
      <w:r>
        <w:rPr>
          <w:rFonts w:ascii="微軟正黑體" w:eastAsia="微軟正黑體" w:hAnsi="微軟正黑體"/>
          <w:lang w:eastAsia="zh-TW"/>
        </w:rPr>
        <w:t>圖。</w:t>
      </w:r>
    </w:p>
    <w:p w14:paraId="4F871611" w14:textId="77777777" w:rsidR="00010BB3" w:rsidRDefault="00010BB3" w:rsidP="00010BB3">
      <w:pPr>
        <w:spacing w:before="12" w:line="300" w:lineRule="exact"/>
        <w:ind w:left="1846" w:right="899" w:hanging="28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4"/>
          <w:lang w:eastAsia="zh-TW"/>
        </w:rPr>
        <w:t>(</w:t>
      </w:r>
      <w:r>
        <w:rPr>
          <w:rFonts w:ascii="微軟正黑體" w:eastAsia="微軟正黑體" w:hAnsi="微軟正黑體" w:hint="eastAsia"/>
          <w:spacing w:val="-4"/>
          <w:lang w:eastAsia="zh-TW"/>
        </w:rPr>
        <w:t>六</w:t>
      </w:r>
      <w:r>
        <w:rPr>
          <w:rFonts w:ascii="微軟正黑體" w:eastAsia="微軟正黑體" w:hAnsi="微軟正黑體"/>
          <w:spacing w:val="-4"/>
          <w:lang w:eastAsia="zh-TW"/>
        </w:rPr>
        <w:t xml:space="preserve">)建築師或土木、結構技師執照影本、開業證書影本及當年相關公會之會員證明文件影本 </w:t>
      </w:r>
      <w:r>
        <w:rPr>
          <w:rFonts w:ascii="微軟正黑體" w:eastAsia="微軟正黑體" w:hAnsi="微軟正黑體"/>
          <w:lang w:eastAsia="zh-TW"/>
        </w:rPr>
        <w:t>各1份。</w:t>
      </w:r>
    </w:p>
    <w:p w14:paraId="0C667673" w14:textId="77777777" w:rsidR="00010BB3" w:rsidRDefault="00010BB3" w:rsidP="00010BB3">
      <w:pPr>
        <w:spacing w:before="12" w:line="300" w:lineRule="exact"/>
        <w:ind w:left="1846" w:right="899" w:hanging="28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(七)施工廠商應提供墜落災害防止計畫書及施工圖說(包含高處作業相關危害預防圖說，如護欄高度、施工架搭設方式、材料裝潢及拆除支撐方式，或其他職業安全衛生相關法令要求之墜落及物體飛落危害預防措施)。</w:t>
      </w:r>
    </w:p>
    <w:p w14:paraId="51DADF4F" w14:textId="77777777" w:rsidR="00010BB3" w:rsidRDefault="00010BB3" w:rsidP="00010BB3">
      <w:pPr>
        <w:spacing w:before="3" w:line="300" w:lineRule="exact"/>
        <w:ind w:left="1846" w:right="843" w:hanging="28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(</w:t>
      </w:r>
      <w:r>
        <w:rPr>
          <w:rFonts w:ascii="微軟正黑體" w:eastAsia="微軟正黑體" w:hAnsi="微軟正黑體" w:hint="eastAsia"/>
          <w:lang w:eastAsia="zh-TW"/>
        </w:rPr>
        <w:t>八</w:t>
      </w:r>
      <w:r>
        <w:rPr>
          <w:rFonts w:ascii="微軟正黑體" w:eastAsia="微軟正黑體" w:hAnsi="微軟正黑體"/>
          <w:lang w:eastAsia="zh-TW"/>
        </w:rPr>
        <w:t>)每人每一事故保額新臺幣200萬元之</w:t>
      </w:r>
      <w:r>
        <w:rPr>
          <w:rFonts w:ascii="微軟正黑體" w:eastAsia="微軟正黑體" w:hAnsi="微軟正黑體" w:hint="eastAsia"/>
          <w:lang w:eastAsia="zh-TW"/>
        </w:rPr>
        <w:t>公共</w:t>
      </w:r>
      <w:r>
        <w:rPr>
          <w:rFonts w:ascii="微軟正黑體" w:eastAsia="微軟正黑體" w:hAnsi="微軟正黑體"/>
          <w:lang w:eastAsia="zh-TW"/>
        </w:rPr>
        <w:t>意外及第三人責任險保單影本1份；保險期</w:t>
      </w:r>
      <w:r>
        <w:rPr>
          <w:rFonts w:ascii="微軟正黑體" w:eastAsia="微軟正黑體" w:hAnsi="微軟正黑體" w:hint="eastAsia"/>
          <w:lang w:eastAsia="zh-TW"/>
        </w:rPr>
        <w:t xml:space="preserve">  </w:t>
      </w:r>
      <w:r>
        <w:rPr>
          <w:rFonts w:ascii="微軟正黑體" w:eastAsia="微軟正黑體" w:hAnsi="微軟正黑體"/>
          <w:lang w:eastAsia="zh-TW"/>
        </w:rPr>
        <w:t>間自進 場第1日0時起至出場最後1日24時止。</w:t>
      </w:r>
    </w:p>
    <w:p w14:paraId="54B5C91E" w14:textId="77777777" w:rsidR="00010BB3" w:rsidRDefault="00010BB3" w:rsidP="00010BB3">
      <w:pPr>
        <w:spacing w:before="3" w:line="300" w:lineRule="exact"/>
        <w:ind w:left="1538" w:right="914" w:hanging="440"/>
        <w:jc w:val="both"/>
        <w:rPr>
          <w:rFonts w:ascii="微軟正黑體" w:eastAsia="微軟正黑體" w:hAnsi="微軟正黑體"/>
          <w:color w:val="7030A0"/>
          <w:lang w:eastAsia="zh-TW"/>
        </w:rPr>
      </w:pPr>
      <w:r>
        <w:rPr>
          <w:rFonts w:ascii="微軟正黑體" w:eastAsia="微軟正黑體" w:hAnsi="微軟正黑體" w:hint="eastAsia"/>
          <w:spacing w:val="-3"/>
          <w:lang w:eastAsia="zh-TW"/>
        </w:rPr>
        <w:t>四</w:t>
      </w:r>
      <w:r>
        <w:rPr>
          <w:rFonts w:ascii="微軟正黑體" w:eastAsia="微軟正黑體" w:hAnsi="微軟正黑體"/>
          <w:spacing w:val="-3"/>
          <w:lang w:eastAsia="zh-TW"/>
        </w:rPr>
        <w:t>、搭建</w:t>
      </w:r>
      <w:r>
        <w:rPr>
          <w:rFonts w:ascii="微軟正黑體" w:eastAsia="微軟正黑體" w:hAnsi="微軟正黑體" w:hint="eastAsia"/>
          <w:spacing w:val="-3"/>
          <w:lang w:eastAsia="zh-TW"/>
        </w:rPr>
        <w:t>超高建築</w:t>
      </w:r>
      <w:r>
        <w:rPr>
          <w:rFonts w:ascii="微軟正黑體" w:eastAsia="微軟正黑體" w:hAnsi="微軟正黑體"/>
          <w:spacing w:val="-3"/>
          <w:lang w:eastAsia="zh-TW"/>
        </w:rPr>
        <w:t>者，須另行繳交</w:t>
      </w:r>
      <w:r>
        <w:rPr>
          <w:rFonts w:ascii="微軟正黑體" w:eastAsia="微軟正黑體" w:hAnsi="微軟正黑體" w:hint="eastAsia"/>
          <w:spacing w:val="-3"/>
          <w:lang w:eastAsia="zh-TW"/>
        </w:rPr>
        <w:t>搭建超高建築使用費</w:t>
      </w:r>
      <w:r>
        <w:rPr>
          <w:rFonts w:ascii="微軟正黑體" w:eastAsia="微軟正黑體" w:hAnsi="微軟正黑體"/>
          <w:spacing w:val="-3"/>
          <w:lang w:eastAsia="zh-TW"/>
        </w:rPr>
        <w:t>，收費標準以</w:t>
      </w:r>
      <w:r>
        <w:rPr>
          <w:rFonts w:ascii="微軟正黑體" w:eastAsia="微軟正黑體" w:hAnsi="微軟正黑體" w:hint="eastAsia"/>
          <w:spacing w:val="-3"/>
          <w:lang w:eastAsia="zh-TW"/>
        </w:rPr>
        <w:t>設計圖之上視圖投影面積計算</w:t>
      </w:r>
      <w:r>
        <w:rPr>
          <w:rFonts w:ascii="微軟正黑體" w:eastAsia="微軟正黑體" w:hAnsi="微軟正黑體"/>
          <w:spacing w:val="-3"/>
          <w:lang w:eastAsia="zh-TW"/>
        </w:rPr>
        <w:t>，</w:t>
      </w:r>
      <w:r>
        <w:rPr>
          <w:rFonts w:ascii="微軟正黑體" w:eastAsia="微軟正黑體" w:hAnsi="微軟正黑體" w:hint="eastAsia"/>
          <w:spacing w:val="-3"/>
          <w:lang w:eastAsia="zh-TW"/>
        </w:rPr>
        <w:t>18平方公尺為1單位計收新台幣10萬元(含稅)，按單位數計收</w:t>
      </w:r>
      <w:r>
        <w:rPr>
          <w:rFonts w:ascii="微軟正黑體" w:eastAsia="微軟正黑體" w:hAnsi="微軟正黑體"/>
          <w:spacing w:val="4"/>
          <w:lang w:eastAsia="zh-TW"/>
        </w:rPr>
        <w:t>（</w:t>
      </w:r>
      <w:r>
        <w:rPr>
          <w:rFonts w:ascii="微軟正黑體" w:eastAsia="微軟正黑體" w:hAnsi="微軟正黑體" w:hint="eastAsia"/>
          <w:spacing w:val="4"/>
          <w:lang w:eastAsia="zh-TW"/>
        </w:rPr>
        <w:t>如搭建面積少於18平方公尺，仍以新台幣10萬元計收使用費</w:t>
      </w:r>
      <w:r>
        <w:rPr>
          <w:rFonts w:ascii="微軟正黑體" w:eastAsia="微軟正黑體" w:hAnsi="微軟正黑體"/>
          <w:spacing w:val="-107"/>
          <w:lang w:eastAsia="zh-TW"/>
        </w:rPr>
        <w:t>）</w:t>
      </w:r>
      <w:r>
        <w:rPr>
          <w:rFonts w:ascii="微軟正黑體" w:eastAsia="微軟正黑體" w:hAnsi="微軟正黑體"/>
          <w:spacing w:val="2"/>
          <w:lang w:eastAsia="zh-TW"/>
        </w:rPr>
        <w:t>，</w:t>
      </w:r>
      <w:r>
        <w:rPr>
          <w:rFonts w:ascii="微軟正黑體" w:eastAsia="微軟正黑體" w:hAnsi="微軟正黑體" w:hint="eastAsia"/>
          <w:spacing w:val="4"/>
          <w:lang w:eastAsia="zh-TW"/>
        </w:rPr>
        <w:t>其費用本會將逕自從保證金扣除</w:t>
      </w:r>
      <w:r>
        <w:rPr>
          <w:rFonts w:ascii="微軟正黑體" w:eastAsia="微軟正黑體" w:hAnsi="微軟正黑體"/>
          <w:lang w:eastAsia="zh-TW"/>
        </w:rPr>
        <w:t>。</w:t>
      </w:r>
    </w:p>
    <w:p w14:paraId="5CF1618F" w14:textId="77777777" w:rsidR="00010BB3" w:rsidRDefault="00010BB3" w:rsidP="00010BB3">
      <w:pPr>
        <w:spacing w:before="3" w:line="300" w:lineRule="exact"/>
        <w:ind w:left="1099" w:right="899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五</w:t>
      </w:r>
      <w:r>
        <w:rPr>
          <w:rFonts w:ascii="微軟正黑體" w:eastAsia="微軟正黑體" w:hAnsi="微軟正黑體"/>
          <w:lang w:eastAsia="zh-TW"/>
        </w:rPr>
        <w:t>、簽證之建築師或土木、結構技師應負監造之責。</w:t>
      </w:r>
    </w:p>
    <w:p w14:paraId="333886BD" w14:textId="77777777" w:rsidR="00010BB3" w:rsidRDefault="00010BB3" w:rsidP="00010BB3">
      <w:pPr>
        <w:spacing w:before="3" w:line="300" w:lineRule="exact"/>
        <w:ind w:leftChars="363" w:left="799" w:rightChars="391" w:right="860"/>
        <w:jc w:val="both"/>
        <w:rPr>
          <w:rFonts w:ascii="微軟正黑體" w:eastAsia="微軟正黑體" w:hAnsi="微軟正黑體"/>
          <w:spacing w:val="-5"/>
          <w:lang w:eastAsia="zh-TW"/>
        </w:rPr>
      </w:pPr>
      <w:r>
        <w:rPr>
          <w:rFonts w:ascii="微軟正黑體" w:eastAsia="微軟正黑體" w:hAnsi="微軟正黑體" w:hint="eastAsia"/>
          <w:spacing w:val="-5"/>
          <w:lang w:eastAsia="zh-TW"/>
        </w:rPr>
        <w:t xml:space="preserve">      六</w:t>
      </w:r>
      <w:r>
        <w:rPr>
          <w:rFonts w:ascii="微軟正黑體" w:eastAsia="微軟正黑體" w:hAnsi="微軟正黑體"/>
          <w:spacing w:val="-5"/>
          <w:lang w:eastAsia="zh-TW"/>
        </w:rPr>
        <w:t>、</w:t>
      </w:r>
      <w:r>
        <w:rPr>
          <w:rFonts w:ascii="微軟正黑體" w:eastAsia="微軟正黑體" w:hAnsi="微軟正黑體" w:hint="eastAsia"/>
          <w:spacing w:val="-5"/>
          <w:lang w:eastAsia="zh-TW"/>
        </w:rPr>
        <w:t>超高</w:t>
      </w:r>
      <w:r>
        <w:rPr>
          <w:rFonts w:ascii="微軟正黑體" w:eastAsia="微軟正黑體" w:hAnsi="微軟正黑體"/>
          <w:spacing w:val="-5"/>
          <w:lang w:eastAsia="zh-TW"/>
        </w:rPr>
        <w:t>攤位之搭建不得破壞任何展場設施，不得在展場地板、水泥柱、牆壁等物體上</w:t>
      </w:r>
      <w:proofErr w:type="gramStart"/>
      <w:r>
        <w:rPr>
          <w:rFonts w:ascii="微軟正黑體" w:eastAsia="微軟正黑體" w:hAnsi="微軟正黑體"/>
          <w:spacing w:val="-5"/>
          <w:lang w:eastAsia="zh-TW"/>
        </w:rPr>
        <w:t>使用釘具</w:t>
      </w:r>
      <w:proofErr w:type="gramEnd"/>
      <w:r>
        <w:rPr>
          <w:rFonts w:ascii="微軟正黑體" w:eastAsia="微軟正黑體" w:hAnsi="微軟正黑體"/>
          <w:spacing w:val="-5"/>
          <w:lang w:eastAsia="zh-TW"/>
        </w:rPr>
        <w:t xml:space="preserve">， </w:t>
      </w:r>
      <w:r>
        <w:rPr>
          <w:rFonts w:ascii="微軟正黑體" w:eastAsia="微軟正黑體" w:hAnsi="微軟正黑體" w:hint="eastAsia"/>
          <w:spacing w:val="-5"/>
          <w:lang w:eastAsia="zh-TW"/>
        </w:rPr>
        <w:t xml:space="preserve">     </w:t>
      </w:r>
    </w:p>
    <w:p w14:paraId="1A95C7B2" w14:textId="77777777" w:rsidR="00010BB3" w:rsidRDefault="00010BB3" w:rsidP="00010BB3">
      <w:pPr>
        <w:spacing w:before="3" w:line="300" w:lineRule="exact"/>
        <w:ind w:leftChars="363" w:left="799" w:rightChars="391" w:right="860"/>
        <w:jc w:val="both"/>
        <w:rPr>
          <w:rFonts w:ascii="微軟正黑體" w:eastAsia="微軟正黑體" w:hAnsi="微軟正黑體"/>
          <w:spacing w:val="-6"/>
          <w:lang w:eastAsia="zh-TW"/>
        </w:rPr>
      </w:pPr>
      <w:r>
        <w:rPr>
          <w:rFonts w:ascii="微軟正黑體" w:eastAsia="微軟正黑體" w:hAnsi="微軟正黑體" w:hint="eastAsia"/>
          <w:spacing w:val="-5"/>
          <w:lang w:eastAsia="zh-TW"/>
        </w:rPr>
        <w:t xml:space="preserve">              </w:t>
      </w:r>
      <w:r>
        <w:rPr>
          <w:rFonts w:ascii="微軟正黑體" w:eastAsia="微軟正黑體" w:hAnsi="微軟正黑體"/>
          <w:spacing w:val="-6"/>
          <w:lang w:eastAsia="zh-TW"/>
        </w:rPr>
        <w:t>或自天花板懸吊任何物品，且不得封閉消防設施及水電管線，違者本會得強制立即拆除。</w:t>
      </w:r>
    </w:p>
    <w:p w14:paraId="7F1AB2A1" w14:textId="08044960" w:rsidR="00010BB3" w:rsidRDefault="00010BB3" w:rsidP="00010BB3">
      <w:pPr>
        <w:spacing w:before="3" w:line="300" w:lineRule="exact"/>
        <w:ind w:leftChars="351" w:left="1485" w:rightChars="391" w:right="860" w:hangingChars="330" w:hanging="713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spacing w:val="-4"/>
          <w:lang w:eastAsia="zh-TW"/>
        </w:rPr>
        <w:t xml:space="preserve">      七</w:t>
      </w:r>
      <w:r>
        <w:rPr>
          <w:rFonts w:ascii="微軟正黑體" w:eastAsia="微軟正黑體" w:hAnsi="微軟正黑體"/>
          <w:spacing w:val="-4"/>
          <w:lang w:eastAsia="zh-TW"/>
        </w:rPr>
        <w:t>、獲本會書面同意搭建</w:t>
      </w:r>
      <w:r>
        <w:rPr>
          <w:rFonts w:ascii="微軟正黑體" w:eastAsia="微軟正黑體" w:hAnsi="微軟正黑體" w:hint="eastAsia"/>
          <w:spacing w:val="-4"/>
          <w:lang w:eastAsia="zh-TW"/>
        </w:rPr>
        <w:t>超高</w:t>
      </w:r>
      <w:r>
        <w:rPr>
          <w:rFonts w:ascii="微軟正黑體" w:eastAsia="微軟正黑體" w:hAnsi="微軟正黑體"/>
          <w:spacing w:val="-4"/>
          <w:lang w:eastAsia="zh-TW"/>
        </w:rPr>
        <w:t>攤位後，如任意變更攤位設計或違反本須知之規定者，本</w:t>
      </w:r>
      <w:proofErr w:type="gramStart"/>
      <w:r>
        <w:rPr>
          <w:rFonts w:ascii="微軟正黑體" w:eastAsia="微軟正黑體" w:hAnsi="微軟正黑體"/>
          <w:spacing w:val="-4"/>
          <w:lang w:eastAsia="zh-TW"/>
        </w:rPr>
        <w:t>會除立</w:t>
      </w:r>
      <w:proofErr w:type="gramEnd"/>
      <w:r>
        <w:rPr>
          <w:rFonts w:ascii="微軟正黑體" w:eastAsia="微軟正黑體" w:hAnsi="微軟正黑體"/>
          <w:spacing w:val="-4"/>
          <w:lang w:eastAsia="zh-TW"/>
        </w:rPr>
        <w:t xml:space="preserve"> 即停止供電、封閉攤位外，且將禁止參展者於2年內參加</w:t>
      </w:r>
      <w:r w:rsidR="00493A2F">
        <w:rPr>
          <w:rFonts w:ascii="微軟正黑體" w:eastAsia="微軟正黑體" w:hAnsi="微軟正黑體" w:hint="eastAsia"/>
          <w:spacing w:val="-4"/>
          <w:lang w:eastAsia="zh-TW"/>
        </w:rPr>
        <w:t>台</w:t>
      </w:r>
      <w:r>
        <w:rPr>
          <w:rFonts w:ascii="微軟正黑體" w:eastAsia="微軟正黑體" w:hAnsi="微軟正黑體"/>
          <w:spacing w:val="-4"/>
          <w:lang w:eastAsia="zh-TW"/>
        </w:rPr>
        <w:t>北世界貿易中心舉辦之活動， 及本會所舉辦之國內、外貿易推廣活動及展覽，施工包商亦將禁止於2年內進入世貿</w:t>
      </w:r>
      <w:proofErr w:type="gramStart"/>
      <w:r>
        <w:rPr>
          <w:rFonts w:ascii="微軟正黑體" w:eastAsia="微軟正黑體" w:hAnsi="微軟正黑體"/>
          <w:spacing w:val="-4"/>
          <w:lang w:eastAsia="zh-TW"/>
        </w:rPr>
        <w:t>一</w:t>
      </w:r>
      <w:proofErr w:type="gramEnd"/>
      <w:r>
        <w:rPr>
          <w:rFonts w:ascii="微軟正黑體" w:eastAsia="微軟正黑體" w:hAnsi="微軟正黑體"/>
          <w:spacing w:val="-4"/>
          <w:lang w:eastAsia="zh-TW"/>
        </w:rPr>
        <w:t>館</w:t>
      </w:r>
      <w:r>
        <w:rPr>
          <w:rFonts w:ascii="微軟正黑體" w:eastAsia="微軟正黑體" w:hAnsi="微軟正黑體"/>
          <w:lang w:eastAsia="zh-TW"/>
        </w:rPr>
        <w:t>承攬工程，本會2年內不受理該建築師或土木、結構技師之簽證。</w:t>
      </w:r>
    </w:p>
    <w:p w14:paraId="3E43C8D1" w14:textId="16C3BD35" w:rsidR="00010BB3" w:rsidRDefault="00010BB3" w:rsidP="00010BB3">
      <w:pPr>
        <w:spacing w:before="3" w:line="300" w:lineRule="exact"/>
        <w:ind w:leftChars="351" w:left="1498" w:rightChars="391" w:right="860" w:hangingChars="330" w:hanging="72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 xml:space="preserve">     八、</w:t>
      </w:r>
      <w:r>
        <w:rPr>
          <w:rFonts w:ascii="微軟正黑體" w:eastAsia="微軟正黑體" w:hAnsi="微軟正黑體"/>
          <w:lang w:eastAsia="zh-TW"/>
        </w:rPr>
        <w:t>本須知如有其他未規定之事項，悉依「</w:t>
      </w:r>
      <w:r w:rsidR="00FD42D7" w:rsidRPr="00FD42D7">
        <w:rPr>
          <w:rFonts w:ascii="微軟正黑體" w:eastAsia="微軟正黑體" w:hAnsi="微軟正黑體"/>
          <w:lang w:eastAsia="zh-TW"/>
        </w:rPr>
        <w:t>外貿協會經營管理台北世界貿易中心展覽大樓展館作業技術規範</w:t>
      </w:r>
      <w:r>
        <w:rPr>
          <w:rFonts w:ascii="微軟正黑體" w:eastAsia="微軟正黑體" w:hAnsi="微軟正黑體"/>
          <w:lang w:eastAsia="zh-TW"/>
        </w:rPr>
        <w:t>」辦理。</w:t>
      </w:r>
    </w:p>
    <w:p w14:paraId="497BDD5B" w14:textId="77777777" w:rsidR="00010BB3" w:rsidRDefault="00010BB3" w:rsidP="00010BB3">
      <w:pPr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 xml:space="preserve">                   九</w:t>
      </w:r>
      <w:r>
        <w:rPr>
          <w:rFonts w:ascii="微軟正黑體" w:eastAsia="微軟正黑體" w:hAnsi="微軟正黑體"/>
          <w:lang w:eastAsia="zh-TW"/>
        </w:rPr>
        <w:t>、本須知如有未盡事宜，本會得隨時修訂之。</w:t>
      </w:r>
    </w:p>
    <w:p w14:paraId="02A25FF0" w14:textId="77777777" w:rsidR="00644F89" w:rsidRPr="00010BB3" w:rsidRDefault="00644F89" w:rsidP="00644F89">
      <w:pPr>
        <w:pStyle w:val="a7"/>
        <w:rPr>
          <w:rFonts w:ascii="微軟正黑體" w:eastAsia="微軟正黑體" w:hAnsi="微軟正黑體"/>
          <w:sz w:val="20"/>
          <w:lang w:eastAsia="zh-TW"/>
        </w:rPr>
      </w:pPr>
    </w:p>
    <w:p w14:paraId="3F0FD080" w14:textId="4CD8BB54" w:rsidR="00D471B6" w:rsidRPr="00644F89" w:rsidRDefault="00D471B6" w:rsidP="00D471B6">
      <w:pPr>
        <w:rPr>
          <w:sz w:val="20"/>
          <w:szCs w:val="24"/>
          <w:lang w:eastAsia="zh-TW"/>
        </w:rPr>
      </w:pPr>
    </w:p>
    <w:sectPr w:rsidR="00D471B6" w:rsidRPr="00644F89" w:rsidSect="00F13E54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EC0A4" w14:textId="77777777" w:rsidR="001D5F9D" w:rsidRDefault="001D5F9D">
      <w:r>
        <w:separator/>
      </w:r>
    </w:p>
  </w:endnote>
  <w:endnote w:type="continuationSeparator" w:id="0">
    <w:p w14:paraId="537BB1FF" w14:textId="77777777" w:rsidR="001D5F9D" w:rsidRDefault="001D5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3845556"/>
      <w:docPartObj>
        <w:docPartGallery w:val="Page Numbers (Bottom of Page)"/>
        <w:docPartUnique/>
      </w:docPartObj>
    </w:sdtPr>
    <w:sdtContent>
      <w:p w14:paraId="45AD5F2C" w14:textId="1D428EE2" w:rsidR="00F13E54" w:rsidRDefault="00F13E5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627CDFD7" w14:textId="77777777" w:rsidR="00F13E54" w:rsidRDefault="00F13E5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6357C" w14:textId="77777777" w:rsidR="001D5F9D" w:rsidRDefault="001D5F9D">
      <w:r>
        <w:separator/>
      </w:r>
    </w:p>
  </w:footnote>
  <w:footnote w:type="continuationSeparator" w:id="0">
    <w:p w14:paraId="49E21641" w14:textId="77777777" w:rsidR="001D5F9D" w:rsidRDefault="001D5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3F52932E" w:rsidR="00D471B6" w:rsidRPr="00D471B6" w:rsidRDefault="00D471B6" w:rsidP="00FD42D7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5F9D"/>
    <w:rsid w:val="001D7EB4"/>
    <w:rsid w:val="001E6249"/>
    <w:rsid w:val="001F5F7F"/>
    <w:rsid w:val="00200F39"/>
    <w:rsid w:val="00205DE0"/>
    <w:rsid w:val="00205F29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1755D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93A2F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4F5F5C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6CCB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E4B6D"/>
    <w:rsid w:val="00AE585F"/>
    <w:rsid w:val="00AE6745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3E54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29A6"/>
    <w:rsid w:val="00FC44CD"/>
    <w:rsid w:val="00FC6325"/>
    <w:rsid w:val="00FD299B"/>
    <w:rsid w:val="00FD42D7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57877A-C520-4E2A-9F78-D42A3A1BE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92145-07E2-4304-A86E-97088473B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606D5B0-4295-4114-B6A5-CBAB79FCBBE2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6</cp:revision>
  <cp:lastPrinted>2022-05-06T02:25:00Z</cp:lastPrinted>
  <dcterms:created xsi:type="dcterms:W3CDTF">2023-08-09T05:02:00Z</dcterms:created>
  <dcterms:modified xsi:type="dcterms:W3CDTF">2026-05-11T05:54:00Z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